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D4603" w14:textId="77777777" w:rsidR="002B5B4B" w:rsidRPr="00817363" w:rsidRDefault="002B5B4B" w:rsidP="00817363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817363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429"/>
        <w:gridCol w:w="3387"/>
        <w:gridCol w:w="1409"/>
        <w:gridCol w:w="7335"/>
      </w:tblGrid>
      <w:tr w:rsidR="00965BBD" w:rsidRPr="00817363" w14:paraId="4D2FE31B" w14:textId="77777777" w:rsidTr="00A81A13">
        <w:tc>
          <w:tcPr>
            <w:tcW w:w="1997" w:type="pct"/>
            <w:gridSpan w:val="2"/>
            <w:shd w:val="clear" w:color="auto" w:fill="E7D2FA"/>
          </w:tcPr>
          <w:p w14:paraId="13A3D528" w14:textId="77777777" w:rsidR="002B5B4B" w:rsidRPr="00817363" w:rsidRDefault="002B5B4B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84" w:type="pct"/>
            <w:shd w:val="clear" w:color="auto" w:fill="E7D2FA"/>
          </w:tcPr>
          <w:p w14:paraId="0F3520F2" w14:textId="77777777" w:rsidR="002B5B4B" w:rsidRPr="00817363" w:rsidRDefault="002B5B4B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RAZRED:</w:t>
            </w:r>
            <w:r w:rsidR="00BB0475" w:rsidRPr="00817363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19" w:type="pct"/>
            <w:shd w:val="clear" w:color="auto" w:fill="E7D2FA"/>
          </w:tcPr>
          <w:p w14:paraId="043DAD59" w14:textId="05AB8A06" w:rsidR="002B5B4B" w:rsidRPr="00817363" w:rsidRDefault="002B5B4B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722929" w:rsidRPr="00817363">
              <w:rPr>
                <w:rFonts w:eastAsia="Calibri" w:cstheme="minorHAnsi"/>
                <w:sz w:val="18"/>
                <w:szCs w:val="18"/>
              </w:rPr>
              <w:t xml:space="preserve"> 13</w:t>
            </w:r>
            <w:r w:rsidR="00EC5B0C">
              <w:rPr>
                <w:rFonts w:eastAsia="Calibri" w:cstheme="minorHAnsi"/>
                <w:sz w:val="18"/>
                <w:szCs w:val="18"/>
              </w:rPr>
              <w:t>1.</w:t>
            </w:r>
          </w:p>
        </w:tc>
      </w:tr>
      <w:tr w:rsidR="00965BBD" w:rsidRPr="00817363" w14:paraId="731CA274" w14:textId="77777777" w:rsidTr="00A81A13">
        <w:tc>
          <w:tcPr>
            <w:tcW w:w="834" w:type="pct"/>
          </w:tcPr>
          <w:p w14:paraId="4128705B" w14:textId="77777777" w:rsidR="002B5B4B" w:rsidRPr="00817363" w:rsidRDefault="002B5B4B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66" w:type="pct"/>
            <w:gridSpan w:val="3"/>
          </w:tcPr>
          <w:p w14:paraId="476B1BF7" w14:textId="77777777" w:rsidR="002B5B4B" w:rsidRPr="00817363" w:rsidRDefault="002B5B4B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HRVATSKI JEZIK</w:t>
            </w:r>
          </w:p>
        </w:tc>
      </w:tr>
      <w:tr w:rsidR="00965BBD" w:rsidRPr="00817363" w14:paraId="53A93EF3" w14:textId="77777777" w:rsidTr="00A81A13">
        <w:tc>
          <w:tcPr>
            <w:tcW w:w="834" w:type="pct"/>
          </w:tcPr>
          <w:p w14:paraId="2C91202C" w14:textId="77777777" w:rsidR="002B5B4B" w:rsidRPr="00817363" w:rsidRDefault="002B5B4B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66" w:type="pct"/>
            <w:gridSpan w:val="3"/>
          </w:tcPr>
          <w:p w14:paraId="568BFE57" w14:textId="77777777" w:rsidR="002B5B4B" w:rsidRPr="00817363" w:rsidRDefault="002B5B4B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817363">
              <w:rPr>
                <w:rFonts w:eastAsia="Calibri" w:cstheme="minorHAnsi"/>
                <w:sz w:val="18"/>
                <w:szCs w:val="18"/>
              </w:rPr>
              <w:t>;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965BBD" w:rsidRPr="00817363" w14:paraId="258220B6" w14:textId="77777777" w:rsidTr="00A81A13">
        <w:tc>
          <w:tcPr>
            <w:tcW w:w="834" w:type="pct"/>
          </w:tcPr>
          <w:p w14:paraId="02AD75AD" w14:textId="77777777" w:rsidR="002B5B4B" w:rsidRPr="00817363" w:rsidRDefault="002B5B4B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66" w:type="pct"/>
            <w:gridSpan w:val="3"/>
          </w:tcPr>
          <w:p w14:paraId="53880DB1" w14:textId="3B0BE3D7" w:rsidR="002B5B4B" w:rsidRPr="00817363" w:rsidRDefault="00BB0475" w:rsidP="0081736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sz w:val="18"/>
                <w:szCs w:val="18"/>
              </w:rPr>
              <w:t>LEKTIRA</w:t>
            </w:r>
            <w:r w:rsidR="000502E5" w:rsidRPr="00817363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EA3F08">
              <w:rPr>
                <w:rFonts w:eastAsia="Calibri" w:cstheme="minorHAnsi"/>
                <w:b/>
                <w:sz w:val="18"/>
                <w:szCs w:val="18"/>
              </w:rPr>
              <w:t>- po izboru</w:t>
            </w:r>
          </w:p>
        </w:tc>
      </w:tr>
      <w:tr w:rsidR="00965BBD" w:rsidRPr="00817363" w14:paraId="08DB8F27" w14:textId="77777777" w:rsidTr="00A81A13">
        <w:trPr>
          <w:trHeight w:val="3691"/>
        </w:trPr>
        <w:tc>
          <w:tcPr>
            <w:tcW w:w="834" w:type="pct"/>
          </w:tcPr>
          <w:p w14:paraId="0C2DB5B2" w14:textId="77777777" w:rsidR="00BB0475" w:rsidRPr="00817363" w:rsidRDefault="00BB0475" w:rsidP="00817363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50A01D65" w14:textId="77777777" w:rsidR="00BB0475" w:rsidRPr="00817363" w:rsidRDefault="00BB0475" w:rsidP="00817363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66" w:type="pct"/>
            <w:gridSpan w:val="3"/>
          </w:tcPr>
          <w:p w14:paraId="29947A38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17363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4021779B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5EF6572A" w14:textId="77777777" w:rsidR="00BB0475" w:rsidRPr="00817363" w:rsidRDefault="003F1C8E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</w:t>
            </w:r>
            <w:r w:rsidR="00BB0475" w:rsidRPr="00817363">
              <w:rPr>
                <w:rFonts w:eastAsia="Arial" w:cstheme="minorHAnsi"/>
                <w:bCs/>
                <w:sz w:val="18"/>
                <w:szCs w:val="18"/>
              </w:rPr>
              <w:t xml:space="preserve"> razgovara izražavajući potrebe, misli i osjećaje</w:t>
            </w:r>
          </w:p>
          <w:p w14:paraId="2B7AC8A4" w14:textId="77777777" w:rsidR="00BB0475" w:rsidRPr="00817363" w:rsidRDefault="003F1C8E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</w:t>
            </w:r>
            <w:r w:rsidR="00BB0475" w:rsidRPr="00817363">
              <w:rPr>
                <w:rFonts w:eastAsia="Arial" w:cstheme="minorHAnsi"/>
                <w:bCs/>
                <w:sz w:val="18"/>
                <w:szCs w:val="18"/>
              </w:rPr>
              <w:t xml:space="preserve"> u komunikacijskim situacijama otvara i potiče dijalog</w:t>
            </w:r>
          </w:p>
          <w:p w14:paraId="20700203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 xml:space="preserve"> – pažljivo i uljudno sluša sugovornika ne prekidajući ga u govorenju</w:t>
            </w:r>
          </w:p>
          <w:p w14:paraId="0409FD0B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17363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0E3D3B35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5E151A2C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sažima (traži glavne misli) i prepričava tekst</w:t>
            </w:r>
          </w:p>
          <w:p w14:paraId="6A99F37B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17363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1. Učenik povezuje sadržaj i temu književnoga teksta s vlastitim iskustvom.</w:t>
            </w:r>
          </w:p>
          <w:p w14:paraId="2F1EAC4C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iskazuje misli i osjećaje nakon čitanja književnoga teksta</w:t>
            </w:r>
          </w:p>
          <w:p w14:paraId="46C4A7B1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prepoznaje temu književnoga teksta</w:t>
            </w:r>
          </w:p>
          <w:p w14:paraId="0162011B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27D10715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17363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2. Učenik čita književni tekst i uočava pojedinosti književnoga jezika.</w:t>
            </w:r>
          </w:p>
          <w:p w14:paraId="190972CB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1A85A3A3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prepoznaje redoslijed događaja</w:t>
            </w:r>
          </w:p>
          <w:p w14:paraId="13E363CB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15782E17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3E8CE130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17363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3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>.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 xml:space="preserve"> Učenik čita prema vlastitome interesu te razlikuje vrste knjiga za djecu.</w:t>
            </w:r>
          </w:p>
          <w:p w14:paraId="3DA7D2CE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razlikuje slikovnicu, zbirku pjesama, zbirku priča, dječji roman, basnu, igrokaz</w:t>
            </w:r>
          </w:p>
          <w:p w14:paraId="6A4EFB41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 preporučuje ostalim učenicima knjige koje je pročitao i koje su mu bile zanimljive</w:t>
            </w:r>
          </w:p>
          <w:p w14:paraId="7309E552" w14:textId="77777777" w:rsidR="00BB0475" w:rsidRPr="00817363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17363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F1C8E"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>4. Učenik se stvaralački izražava prema vlastitome interesu potaknut različitim iskustvima i doživljajima književnoga teksta.</w:t>
            </w:r>
          </w:p>
          <w:p w14:paraId="2DE36D0E" w14:textId="653E469D" w:rsidR="00211634" w:rsidRPr="00F40DE2" w:rsidRDefault="00BB0475" w:rsidP="00F40D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17363">
              <w:rPr>
                <w:rFonts w:eastAsia="Arial" w:cstheme="minorHAnsi"/>
                <w:bCs/>
                <w:sz w:val="18"/>
                <w:szCs w:val="18"/>
              </w:rPr>
              <w:t>–</w:t>
            </w:r>
            <w:r w:rsidRPr="00817363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17363">
              <w:rPr>
                <w:rFonts w:eastAsia="Arial" w:cstheme="minorHAnsi"/>
                <w:bCs/>
                <w:sz w:val="18"/>
                <w:szCs w:val="18"/>
              </w:rPr>
              <w:t>stvara različite individualne uratke: stvara na dijalektu/mjesnom govoru, piše i crta slikovnicu, glumi u igrokazu, stvara novinsku stranicu, piše pismo podrške, crta naslovnicu knjige, crta plakat, crta strip</w:t>
            </w:r>
          </w:p>
        </w:tc>
      </w:tr>
    </w:tbl>
    <w:p w14:paraId="44EFACA4" w14:textId="6AEA0120" w:rsidR="00A81A13" w:rsidRDefault="00A81A13" w:rsidP="00A81A13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6"/>
      </w:tblGrid>
      <w:tr w:rsidR="00F40DE2" w14:paraId="010D4843" w14:textId="77777777" w:rsidTr="00F40DE2">
        <w:tc>
          <w:tcPr>
            <w:tcW w:w="9918" w:type="dxa"/>
            <w:shd w:val="clear" w:color="auto" w:fill="E7D2FA"/>
          </w:tcPr>
          <w:p w14:paraId="47E58CD1" w14:textId="5567989E" w:rsidR="00F40DE2" w:rsidRDefault="00F40DE2" w:rsidP="00F40DE2">
            <w:pPr>
              <w:rPr>
                <w:rFonts w:cstheme="minorHAnsi"/>
                <w:sz w:val="18"/>
                <w:szCs w:val="18"/>
              </w:rPr>
            </w:pPr>
            <w:r w:rsidRPr="00C26A52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7D2FA"/>
          </w:tcPr>
          <w:p w14:paraId="602B8F94" w14:textId="77777777" w:rsidR="00F40DE2" w:rsidRPr="00817363" w:rsidRDefault="00F40DE2" w:rsidP="00F40DE2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817363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C5817E0" w14:textId="77777777" w:rsidR="00F40DE2" w:rsidRDefault="00F40DE2" w:rsidP="00F40DE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E7D2FA"/>
          </w:tcPr>
          <w:p w14:paraId="6A98C011" w14:textId="7823BE67" w:rsidR="00F40DE2" w:rsidRDefault="00F40DE2" w:rsidP="00F40DE2">
            <w:pPr>
              <w:rPr>
                <w:rFonts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P</w:t>
            </w:r>
            <w:r w:rsidRPr="00817363">
              <w:rPr>
                <w:rFonts w:eastAsia="Calibri" w:cstheme="minorHAnsi"/>
                <w:spacing w:val="-3"/>
                <w:sz w:val="18"/>
                <w:szCs w:val="18"/>
              </w:rPr>
              <w:t>O</w:t>
            </w:r>
            <w:r w:rsidRPr="00817363">
              <w:rPr>
                <w:rFonts w:eastAsia="Calibri" w:cstheme="minorHAnsi"/>
                <w:sz w:val="18"/>
                <w:szCs w:val="18"/>
              </w:rPr>
              <w:t>V</w:t>
            </w:r>
            <w:r w:rsidRPr="00817363">
              <w:rPr>
                <w:rFonts w:eastAsia="Calibri" w:cstheme="minorHAnsi"/>
                <w:spacing w:val="-1"/>
                <w:sz w:val="18"/>
                <w:szCs w:val="18"/>
              </w:rPr>
              <w:t>E</w:t>
            </w:r>
            <w:r w:rsidRPr="00817363">
              <w:rPr>
                <w:rFonts w:eastAsia="Calibri" w:cstheme="minorHAnsi"/>
                <w:sz w:val="18"/>
                <w:szCs w:val="18"/>
              </w:rPr>
              <w:t>ZI</w:t>
            </w:r>
            <w:r w:rsidRPr="00817363">
              <w:rPr>
                <w:rFonts w:eastAsia="Calibri" w:cstheme="minorHAnsi"/>
                <w:spacing w:val="-11"/>
                <w:sz w:val="18"/>
                <w:szCs w:val="18"/>
              </w:rPr>
              <w:t>V</w:t>
            </w:r>
            <w:r w:rsidRPr="00817363">
              <w:rPr>
                <w:rFonts w:eastAsia="Calibri" w:cstheme="minorHAnsi"/>
                <w:sz w:val="18"/>
                <w:szCs w:val="18"/>
              </w:rPr>
              <w:t>ANJE ISHO</w:t>
            </w:r>
            <w:r w:rsidRPr="00817363">
              <w:rPr>
                <w:rFonts w:eastAsia="Calibri" w:cstheme="minorHAnsi"/>
                <w:spacing w:val="-5"/>
                <w:sz w:val="18"/>
                <w:szCs w:val="18"/>
              </w:rPr>
              <w:t>D</w:t>
            </w:r>
            <w:r w:rsidRPr="00817363">
              <w:rPr>
                <w:rFonts w:eastAsia="Calibri" w:cstheme="minorHAnsi"/>
                <w:sz w:val="18"/>
                <w:szCs w:val="18"/>
              </w:rPr>
              <w:t>A O</w:t>
            </w:r>
            <w:r w:rsidRPr="00817363">
              <w:rPr>
                <w:rFonts w:eastAsia="Calibri" w:cstheme="minorHAnsi"/>
                <w:spacing w:val="-2"/>
                <w:sz w:val="18"/>
                <w:szCs w:val="18"/>
              </w:rPr>
              <w:t>S</w:t>
            </w:r>
            <w:r w:rsidRPr="00817363">
              <w:rPr>
                <w:rFonts w:eastAsia="Calibri" w:cstheme="minorHAnsi"/>
                <w:spacing w:val="-16"/>
                <w:sz w:val="18"/>
                <w:szCs w:val="18"/>
              </w:rPr>
              <w:t>T</w:t>
            </w:r>
            <w:r w:rsidRPr="00817363">
              <w:rPr>
                <w:rFonts w:eastAsia="Calibri" w:cstheme="minorHAnsi"/>
                <w:sz w:val="18"/>
                <w:szCs w:val="18"/>
              </w:rPr>
              <w:t>ALIH PREDMETNIH PODRU</w:t>
            </w:r>
            <w:r w:rsidRPr="00817363">
              <w:rPr>
                <w:rFonts w:eastAsia="Calibri" w:cstheme="minorHAnsi"/>
                <w:spacing w:val="2"/>
                <w:sz w:val="18"/>
                <w:szCs w:val="18"/>
              </w:rPr>
              <w:t>Č</w:t>
            </w:r>
            <w:r w:rsidRPr="00817363">
              <w:rPr>
                <w:rFonts w:eastAsia="Calibri" w:cstheme="minorHAnsi"/>
                <w:spacing w:val="-4"/>
                <w:sz w:val="18"/>
                <w:szCs w:val="18"/>
              </w:rPr>
              <w:t>J</w:t>
            </w:r>
            <w:r w:rsidRPr="00817363">
              <w:rPr>
                <w:rFonts w:eastAsia="Calibri" w:cstheme="minorHAnsi"/>
                <w:sz w:val="18"/>
                <w:szCs w:val="18"/>
              </w:rPr>
              <w:t>A I MEĐUPREDMETNIH TEMA</w:t>
            </w:r>
          </w:p>
        </w:tc>
      </w:tr>
      <w:tr w:rsidR="00F40DE2" w14:paraId="3FB717AE" w14:textId="77777777" w:rsidTr="00F40DE2">
        <w:tc>
          <w:tcPr>
            <w:tcW w:w="9918" w:type="dxa"/>
          </w:tcPr>
          <w:p w14:paraId="53E6C9B6" w14:textId="77777777" w:rsidR="00F40DE2" w:rsidRPr="00817363" w:rsidRDefault="00F40DE2" w:rsidP="00F40DE2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theme="minorHAnsi"/>
                <w:b/>
                <w:bCs/>
                <w:sz w:val="18"/>
                <w:szCs w:val="18"/>
              </w:rPr>
            </w:pPr>
            <w:r w:rsidRPr="00817363">
              <w:rPr>
                <w:rFonts w:cstheme="minorHAnsi"/>
                <w:b/>
                <w:bCs/>
                <w:sz w:val="18"/>
                <w:szCs w:val="18"/>
              </w:rPr>
              <w:t>1. BACI KOCKU, OBJASNI TKO SI!</w:t>
            </w:r>
          </w:p>
          <w:p w14:paraId="57D5348A" w14:textId="77777777" w:rsidR="00F40DE2" w:rsidRPr="00817363" w:rsidRDefault="00F40DE2" w:rsidP="00F40D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817363">
              <w:rPr>
                <w:rFonts w:eastAsia="Calibri" w:cstheme="minorHAnsi"/>
                <w:sz w:val="18"/>
                <w:szCs w:val="18"/>
              </w:rPr>
              <w:t>: služi se novim riječima u skladu s komunikacijskom situacijom i temom; razgovara izražavajući potrebe, misli i osjećaje; u komunikacijskim situacijama otvara i potiče dijalog; pažljivo i uljudno sluša sugovornika ne prekidajući ga u govorenju.</w:t>
            </w:r>
          </w:p>
          <w:p w14:paraId="294D81C7" w14:textId="77777777" w:rsidR="00F40DE2" w:rsidRPr="00817363" w:rsidRDefault="00F40DE2" w:rsidP="00F40D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1D787B7F" w14:textId="459C9972" w:rsidR="00F40DE2" w:rsidRPr="00817363" w:rsidRDefault="00F40DE2" w:rsidP="00F40DE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 xml:space="preserve">Učiteljica/učitelj priprema didaktičku kocku tako da je na svakoj strani kocke jedan lik iz </w:t>
            </w:r>
            <w:r w:rsidR="00EA3F08">
              <w:rPr>
                <w:rFonts w:eastAsia="Calibri" w:cstheme="minorHAnsi"/>
                <w:sz w:val="18"/>
                <w:szCs w:val="18"/>
              </w:rPr>
              <w:t>lektirnog djela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. Učenici bacaju kocku </w:t>
            </w:r>
            <w:r>
              <w:rPr>
                <w:rFonts w:eastAsia="Calibri" w:cstheme="minorHAnsi"/>
                <w:sz w:val="18"/>
                <w:szCs w:val="18"/>
              </w:rPr>
              <w:t>te,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 kada se okrene određeni lik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 predstavljaju lik tako da kaž</w:t>
            </w:r>
            <w:r>
              <w:rPr>
                <w:rFonts w:eastAsia="Calibri" w:cstheme="minorHAnsi"/>
                <w:sz w:val="18"/>
                <w:szCs w:val="18"/>
              </w:rPr>
              <w:t>u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 nekoliko rečenica o </w:t>
            </w:r>
            <w:r>
              <w:rPr>
                <w:rFonts w:eastAsia="Calibri" w:cstheme="minorHAnsi"/>
                <w:sz w:val="18"/>
                <w:szCs w:val="18"/>
              </w:rPr>
              <w:t>njemu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 u 1. licu. Ako se okrene isti lik na kocki, opisuje se, ali se ne smije ponavljati već izrečeno. Mogu ispričati i neki događaj u kojem je lik u </w:t>
            </w:r>
            <w:r w:rsidR="008F1F6E">
              <w:rPr>
                <w:rFonts w:eastAsia="Calibri" w:cstheme="minorHAnsi"/>
                <w:sz w:val="18"/>
                <w:szCs w:val="18"/>
              </w:rPr>
              <w:t>lektirnom djelu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 sudjelovao.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32268690" w14:textId="77777777" w:rsidR="00F40DE2" w:rsidRPr="00817363" w:rsidRDefault="00F40DE2" w:rsidP="00F40D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2. RAZGOVOR O PROČITANOME DJELU</w:t>
            </w:r>
          </w:p>
          <w:p w14:paraId="0B050A79" w14:textId="77777777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817363">
              <w:rPr>
                <w:rFonts w:eastAsia="Calibri" w:cstheme="minorHAnsi"/>
                <w:sz w:val="18"/>
                <w:szCs w:val="18"/>
              </w:rPr>
              <w:t>: odgovara na pitanja o pročitanome tekstu; sažima (traži glavne misli) i prepričava tekst; iskazuje misli i osjećaje nakon čitanja književnoga teksta; prepoznaje temu književnoga teksta; navodi sličnosti i razlike između sadržaja i teme književnoga teksta i vlastitoga životnog iskustva; razlikuje slikovnicu, zbirku pjesama, zbirku priča, dječji roman, basnu, igrokaz; preporučuje ostalim učenicima knjige koje je pročitao i koje su mu bile zanimljive.</w:t>
            </w:r>
          </w:p>
          <w:p w14:paraId="5B6F745C" w14:textId="77777777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Opis aktivnosti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: </w:t>
            </w:r>
          </w:p>
          <w:p w14:paraId="09105083" w14:textId="3CABD6FB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>Učiteljica/učitelj navodi učenike da poredaju navedene događaje kronološkim redoslijedom. Učenici pažljivo slušaju i nastavljaju nizati događaje, svaki učenik izgovara po jednu rečenicu. Učiteljica/učitelj potiče učenike na donošenje zaključka da su svi događaji međusobno povezani Učiteljica/učitelj potiče učenike na razgovor o likovima i njihovim osobinama. Spominje jedan lik, a učenici izlažu sve što znaju o tom liku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17363">
              <w:rPr>
                <w:rFonts w:eastAsia="Calibri" w:cstheme="minorHAnsi"/>
                <w:sz w:val="18"/>
                <w:szCs w:val="18"/>
              </w:rPr>
              <w:t>-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17363">
              <w:rPr>
                <w:rFonts w:eastAsia="Calibri" w:cstheme="minorHAnsi"/>
                <w:sz w:val="18"/>
                <w:szCs w:val="18"/>
              </w:rPr>
              <w:t>izgled, njegovo ponašanje, osobine, najzanimljiviji događaj, što se s njim dogodilo... U razgovoru se, na taj način, mogu ispraviti moguće zablude, krivi navodi, otkriti nejasnoće, poduprijeti mišljenja i sl. Bitno je naglasiti i uočiti postupke pozitivnih i negativnih likova i promjene u njihovom ponašanju. Naglašava se i vrijeme u kojem se odvija radnja romana. Na kraju se određuje i tema romana.</w:t>
            </w:r>
          </w:p>
          <w:p w14:paraId="51ED7074" w14:textId="77777777" w:rsidR="00F40DE2" w:rsidRPr="00535BD5" w:rsidRDefault="00F40DE2" w:rsidP="00F40DE2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theme="minorHAnsi"/>
                <w:b/>
                <w:bCs/>
                <w:spacing w:val="2"/>
                <w:sz w:val="18"/>
                <w:szCs w:val="18"/>
              </w:rPr>
            </w:pPr>
            <w:r w:rsidRPr="00817363">
              <w:rPr>
                <w:rFonts w:cstheme="minorHAnsi"/>
                <w:b/>
                <w:bCs/>
                <w:spacing w:val="6"/>
                <w:sz w:val="18"/>
                <w:szCs w:val="18"/>
              </w:rPr>
              <w:t>3. Z</w:t>
            </w:r>
            <w:r w:rsidRPr="00817363">
              <w:rPr>
                <w:rFonts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817363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Pr="00817363">
              <w:rPr>
                <w:rFonts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817363">
              <w:rPr>
                <w:rFonts w:cstheme="minorHAnsi"/>
                <w:b/>
                <w:bCs/>
                <w:sz w:val="18"/>
                <w:szCs w:val="18"/>
              </w:rPr>
              <w:t>SU</w:t>
            </w:r>
            <w:r w:rsidRPr="00817363">
              <w:rPr>
                <w:rFonts w:cstheme="minorHAnsi"/>
                <w:b/>
                <w:bCs/>
                <w:spacing w:val="1"/>
                <w:sz w:val="18"/>
                <w:szCs w:val="18"/>
              </w:rPr>
              <w:t>JE</w:t>
            </w:r>
            <w:r w:rsidRPr="00817363">
              <w:rPr>
                <w:rFonts w:cstheme="minorHAnsi"/>
                <w:b/>
                <w:bCs/>
                <w:spacing w:val="2"/>
                <w:sz w:val="18"/>
                <w:szCs w:val="18"/>
              </w:rPr>
              <w:t>MO</w:t>
            </w:r>
          </w:p>
          <w:p w14:paraId="1CFFFB31" w14:textId="77777777" w:rsidR="00F40DE2" w:rsidRPr="00817363" w:rsidRDefault="00F40DE2" w:rsidP="00F40DE2">
            <w:pPr>
              <w:widowControl w:val="0"/>
              <w:autoSpaceDE w:val="0"/>
              <w:autoSpaceDN w:val="0"/>
              <w:adjustRightInd w:val="0"/>
              <w:ind w:right="-20"/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817363">
              <w:rPr>
                <w:rFonts w:eastAsia="Calibri" w:cstheme="minorHAnsi"/>
                <w:sz w:val="18"/>
                <w:szCs w:val="18"/>
              </w:rPr>
              <w:t>: prepoznaje i izdvaja temu književnoga teksta; povezuje likove s mjestom i vremenom radnje; opisuje likove prema izgledu, ponašanju i govoru.</w:t>
            </w:r>
          </w:p>
          <w:p w14:paraId="2354539B" w14:textId="77777777" w:rsidR="00F40DE2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817363">
              <w:rPr>
                <w:rFonts w:eastAsia="Calibri" w:cstheme="minorHAnsi"/>
                <w:sz w:val="18"/>
                <w:szCs w:val="18"/>
              </w:rPr>
              <w:t>Učiteljica/učitelj zapisuje na ploču nekoliko podataka o lektirnome djelu, a učenici prepisuju u pisanke za lektiru. Zapisuju naziv djela, ime i prezime pisca, nabrajaju likove i njihove osobine te navode mjesto i vrijeme radnje i temu djela).</w:t>
            </w:r>
          </w:p>
          <w:p w14:paraId="75181BC0" w14:textId="77777777" w:rsidR="00F40DE2" w:rsidRPr="00817363" w:rsidRDefault="00F40DE2" w:rsidP="00F40D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4. SAMOSTALNO RJEŠAVAM ZADATKE</w:t>
            </w:r>
          </w:p>
          <w:p w14:paraId="38ED88AA" w14:textId="77777777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817363">
              <w:rPr>
                <w:rFonts w:eastAsia="Calibri" w:cstheme="minorHAnsi"/>
                <w:sz w:val="18"/>
                <w:szCs w:val="18"/>
              </w:rPr>
              <w:t>: razlikuje slikovnicu, zbirku pjesama, zbirku priča, dječji roman, basnu, igrokaz; preporučuje ostalim učenicima knjige koje je pročitao i koje su mu bile zanimljive; prepoznaje i izdvaja temu književnoga teksta; prepoznaje redoslijed događaja; navodi sličnosti i razlike između sadržaja i teme književnoga teksta i vlastitoga životnog iskustva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BA0BB9A" w14:textId="77777777" w:rsidR="00F40DE2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817363">
              <w:rPr>
                <w:rFonts w:eastAsia="Calibri" w:cstheme="minorHAnsi"/>
                <w:sz w:val="18"/>
                <w:szCs w:val="18"/>
              </w:rPr>
              <w:t xml:space="preserve"> Učenici samostalno, pismeno odgovaraju na pitanja na listiću koji </w:t>
            </w:r>
            <w:r>
              <w:rPr>
                <w:rFonts w:eastAsia="Calibri" w:cstheme="minorHAnsi"/>
                <w:sz w:val="18"/>
                <w:szCs w:val="18"/>
              </w:rPr>
              <w:t xml:space="preserve">učiteljica/učitelj </w:t>
            </w:r>
            <w:r w:rsidRPr="00817363">
              <w:rPr>
                <w:rFonts w:eastAsia="Calibri" w:cstheme="minorHAnsi"/>
                <w:sz w:val="18"/>
                <w:szCs w:val="18"/>
              </w:rPr>
              <w:t>može izraditi (npr. određuju vrstu djela, izdvajaju temu, određuju redoslijed događaja, a na kraju samostalno pišu preporuku prijateljima zašto bi trebali pročitati baš to djelo).</w:t>
            </w:r>
          </w:p>
          <w:p w14:paraId="3049AE41" w14:textId="77777777" w:rsidR="00F40DE2" w:rsidRPr="00817363" w:rsidRDefault="00F40DE2" w:rsidP="00F40DE2">
            <w:pPr>
              <w:pStyle w:val="NoSpacing"/>
              <w:rPr>
                <w:rFonts w:cstheme="minorHAnsi"/>
                <w:b/>
                <w:bCs/>
                <w:sz w:val="18"/>
                <w:szCs w:val="18"/>
              </w:rPr>
            </w:pPr>
            <w:r w:rsidRPr="00817363">
              <w:rPr>
                <w:rFonts w:cstheme="minorHAnsi"/>
                <w:b/>
                <w:bCs/>
                <w:sz w:val="18"/>
                <w:szCs w:val="18"/>
              </w:rPr>
              <w:t>5. LEKTIRA IZ VREĆICE</w:t>
            </w:r>
          </w:p>
          <w:p w14:paraId="15AECD01" w14:textId="77777777" w:rsidR="00F40DE2" w:rsidRPr="00817363" w:rsidRDefault="00F40DE2" w:rsidP="00F40DE2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817363">
              <w:rPr>
                <w:rFonts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817363">
              <w:rPr>
                <w:rFonts w:cstheme="minorHAnsi"/>
                <w:sz w:val="18"/>
                <w:szCs w:val="18"/>
              </w:rPr>
              <w:t>služi se novim riječima u skladu s komunikacijskom situacijom i temom; razgovara izražavajući potrebe, misli i osjećaje; u komunikacijskim situacijama otvara i potiče dijalog; pažljivo i uljudno sluša sugovornika ne prekidajući ga u govorenju.</w:t>
            </w:r>
          </w:p>
          <w:p w14:paraId="6DFB6D96" w14:textId="77777777" w:rsidR="00F40DE2" w:rsidRPr="00817363" w:rsidRDefault="00F40DE2" w:rsidP="00F40DE2">
            <w:pPr>
              <w:pStyle w:val="NoSpacing"/>
              <w:rPr>
                <w:rFonts w:cstheme="minorHAnsi"/>
                <w:b/>
                <w:bCs/>
                <w:sz w:val="18"/>
                <w:szCs w:val="18"/>
              </w:rPr>
            </w:pPr>
            <w:r w:rsidRPr="00817363">
              <w:rPr>
                <w:rFonts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61A8059B" w14:textId="5C7D3EC9" w:rsidR="00F40DE2" w:rsidRPr="00817363" w:rsidRDefault="00F40DE2" w:rsidP="00F40DE2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817363">
              <w:rPr>
                <w:rFonts w:cstheme="minorHAnsi"/>
                <w:sz w:val="18"/>
                <w:szCs w:val="18"/>
              </w:rPr>
              <w:t>Učenici su prije čitanja lektirnog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817363">
              <w:rPr>
                <w:rFonts w:cstheme="minorHAnsi"/>
                <w:sz w:val="18"/>
                <w:szCs w:val="18"/>
              </w:rPr>
              <w:t xml:space="preserve"> djela dobili upute za izradu </w:t>
            </w:r>
            <w:r w:rsidRPr="00817363">
              <w:rPr>
                <w:rFonts w:cstheme="minorHAnsi"/>
                <w:i/>
                <w:iCs/>
                <w:sz w:val="18"/>
                <w:szCs w:val="18"/>
              </w:rPr>
              <w:t>lektire iz vrećice</w:t>
            </w:r>
            <w:r w:rsidRPr="00817363">
              <w:rPr>
                <w:rFonts w:cstheme="minorHAnsi"/>
                <w:sz w:val="18"/>
                <w:szCs w:val="18"/>
              </w:rPr>
              <w:t xml:space="preserve">. Trebali su naći veću jednobojnu papirnatu vrećicu i jednu stranu vrećice urediti kao naslovnicu knjige (naslov, pisac, ilustracija), a na drugu stranu vrećice napisati kratko svoj doživljaj </w:t>
            </w:r>
            <w:r w:rsidR="002566FE">
              <w:rPr>
                <w:rFonts w:cstheme="minorHAnsi"/>
                <w:sz w:val="18"/>
                <w:szCs w:val="18"/>
              </w:rPr>
              <w:t>djela</w:t>
            </w:r>
            <w:r w:rsidRPr="00817363">
              <w:rPr>
                <w:rFonts w:cstheme="minorHAnsi"/>
                <w:sz w:val="18"/>
                <w:szCs w:val="18"/>
              </w:rPr>
              <w:t xml:space="preserve"> i najvažniju poruku</w:t>
            </w:r>
            <w:r w:rsidR="002566FE">
              <w:rPr>
                <w:rFonts w:cstheme="minorHAnsi"/>
                <w:sz w:val="18"/>
                <w:szCs w:val="18"/>
              </w:rPr>
              <w:t>.</w:t>
            </w:r>
            <w:r w:rsidRPr="00817363">
              <w:rPr>
                <w:rFonts w:cstheme="minorHAnsi"/>
                <w:sz w:val="18"/>
                <w:szCs w:val="18"/>
              </w:rPr>
              <w:t xml:space="preserve"> U vrećicu su trebali staviti 5 do 10 predmeta koji imaju veze s pročitanim </w:t>
            </w:r>
            <w:r w:rsidR="002566FE">
              <w:rPr>
                <w:rFonts w:cstheme="minorHAnsi"/>
                <w:sz w:val="18"/>
                <w:szCs w:val="18"/>
              </w:rPr>
              <w:t>djelom</w:t>
            </w:r>
            <w:r w:rsidRPr="00817363">
              <w:rPr>
                <w:rFonts w:cstheme="minorHAnsi"/>
                <w:sz w:val="18"/>
                <w:szCs w:val="18"/>
              </w:rPr>
              <w:t xml:space="preserve">. Sada svaki učenik predstavlja svoju vrećicu i predmete te objašnjava kako su povezani s </w:t>
            </w:r>
            <w:r w:rsidR="002566FE">
              <w:rPr>
                <w:rFonts w:cstheme="minorHAnsi"/>
                <w:sz w:val="18"/>
                <w:szCs w:val="18"/>
              </w:rPr>
              <w:t>djelom</w:t>
            </w:r>
            <w:r w:rsidRPr="00817363">
              <w:rPr>
                <w:rFonts w:cstheme="minorHAnsi"/>
                <w:sz w:val="18"/>
                <w:szCs w:val="18"/>
              </w:rPr>
              <w:t>.</w:t>
            </w:r>
          </w:p>
          <w:p w14:paraId="66C07E1E" w14:textId="77777777" w:rsidR="00666CCF" w:rsidRDefault="00666CCF" w:rsidP="00F40D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4F09DC1" w14:textId="51092440" w:rsidR="00F40DE2" w:rsidRDefault="00F40DE2" w:rsidP="00F40D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17363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3DE0BA7F" w14:textId="77777777" w:rsidR="00F40DE2" w:rsidRPr="00817363" w:rsidRDefault="00F40DE2" w:rsidP="00F40D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15F7B9E" w14:textId="5665A2B6" w:rsidR="00F40DE2" w:rsidRPr="00817363" w:rsidRDefault="00990A64" w:rsidP="00F40D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Naslov djela</w:t>
            </w:r>
          </w:p>
          <w:p w14:paraId="7716424C" w14:textId="63955D57" w:rsidR="00F40DE2" w:rsidRDefault="00990A64" w:rsidP="00F40D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Ime pisca</w:t>
            </w:r>
          </w:p>
          <w:p w14:paraId="2BFA5F03" w14:textId="77777777" w:rsidR="00F40DE2" w:rsidRPr="00817363" w:rsidRDefault="00F40DE2" w:rsidP="00F40D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F1BC43E" w14:textId="742AC88A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 xml:space="preserve">TEMA: </w:t>
            </w:r>
          </w:p>
          <w:p w14:paraId="2744434F" w14:textId="285C5297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 xml:space="preserve">GLAVNI LIKOVI: </w:t>
            </w:r>
          </w:p>
          <w:p w14:paraId="00D6FDCD" w14:textId="78D93974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 xml:space="preserve">SPOREDNI LIKOVI: </w:t>
            </w:r>
          </w:p>
          <w:p w14:paraId="52D35B9E" w14:textId="407E05BC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 xml:space="preserve">MJESTO RADNJE: </w:t>
            </w:r>
          </w:p>
          <w:p w14:paraId="116E9472" w14:textId="3DAEDB08" w:rsidR="00F40DE2" w:rsidRPr="00817363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 xml:space="preserve">VRIJEME RADNJE: </w:t>
            </w:r>
          </w:p>
          <w:p w14:paraId="7599DE05" w14:textId="5347E7D9" w:rsidR="00F40DE2" w:rsidRDefault="00F40DE2" w:rsidP="00990A64">
            <w:pPr>
              <w:rPr>
                <w:rFonts w:cstheme="minorHAnsi"/>
                <w:sz w:val="18"/>
                <w:szCs w:val="18"/>
              </w:rPr>
            </w:pPr>
            <w:r w:rsidRPr="00817363">
              <w:rPr>
                <w:rFonts w:eastAsia="Calibri" w:cstheme="minorHAnsi"/>
                <w:sz w:val="18"/>
                <w:szCs w:val="18"/>
              </w:rPr>
              <w:t xml:space="preserve">PORUKA: </w:t>
            </w:r>
          </w:p>
        </w:tc>
        <w:tc>
          <w:tcPr>
            <w:tcW w:w="2126" w:type="dxa"/>
          </w:tcPr>
          <w:p w14:paraId="2AE7620D" w14:textId="77777777" w:rsidR="00F40DE2" w:rsidRDefault="00F40DE2" w:rsidP="00F40DE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6" w:type="dxa"/>
          </w:tcPr>
          <w:p w14:paraId="372E7431" w14:textId="77777777" w:rsidR="00F40DE2" w:rsidRPr="00535BD5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535BD5">
              <w:rPr>
                <w:rFonts w:eastAsia="Calibri" w:cstheme="minorHAnsi"/>
                <w:b/>
                <w:bCs/>
                <w:sz w:val="18"/>
                <w:szCs w:val="18"/>
              </w:rPr>
              <w:t>OŠ LK</w:t>
            </w:r>
            <w:r w:rsidRPr="00535BD5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1.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Učenik likovnim i vizualnim izražavanjem interpretira različite sadržaje.</w:t>
            </w:r>
          </w:p>
          <w:p w14:paraId="0C2C5DBC" w14:textId="77777777" w:rsidR="00F40DE2" w:rsidRPr="00535BD5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535BD5">
              <w:rPr>
                <w:rFonts w:eastAsia="Calibri" w:cstheme="minorHAnsi"/>
                <w:b/>
                <w:bCs/>
                <w:sz w:val="18"/>
                <w:szCs w:val="18"/>
              </w:rPr>
              <w:t>PID OŠ</w:t>
            </w:r>
            <w:r w:rsidRPr="00535BD5">
              <w:rPr>
                <w:rFonts w:eastAsia="Calibri" w:cstheme="minorHAnsi"/>
                <w:sz w:val="18"/>
                <w:szCs w:val="18"/>
              </w:rPr>
              <w:t xml:space="preserve"> 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Učenik se snalazi u promjenama i odnosima tijekom vremenskih ciklusa te analizira povezanost vremenskih ciklusa s događajima i važnim osobama u zavičaju.</w:t>
            </w:r>
          </w:p>
          <w:p w14:paraId="1D14B849" w14:textId="77777777" w:rsidR="00F40DE2" w:rsidRPr="00535BD5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535BD5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535BD5">
              <w:rPr>
                <w:rFonts w:eastAsia="Calibri" w:cstheme="minorHAnsi"/>
                <w:sz w:val="18"/>
                <w:szCs w:val="18"/>
              </w:rPr>
              <w:t xml:space="preserve"> C</w:t>
            </w:r>
            <w:r>
              <w:rPr>
                <w:rFonts w:eastAsia="Calibri" w:cstheme="minorHAnsi"/>
                <w:sz w:val="18"/>
                <w:szCs w:val="18"/>
              </w:rPr>
              <w:t xml:space="preserve">. </w:t>
            </w:r>
            <w:r w:rsidRPr="00535BD5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 xml:space="preserve">2. Prihvaća i obrazlaže važnost društvenih </w:t>
            </w:r>
            <w:r w:rsidRPr="00535BD5">
              <w:rPr>
                <w:rFonts w:eastAsia="Calibri" w:cstheme="minorHAnsi"/>
                <w:sz w:val="18"/>
                <w:szCs w:val="18"/>
              </w:rPr>
              <w:lastRenderedPageBreak/>
              <w:t>normi i pravila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535BD5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3. Pridonosi razredu i školi.</w:t>
            </w:r>
          </w:p>
          <w:p w14:paraId="3EEE8AD5" w14:textId="77777777" w:rsidR="00F40DE2" w:rsidRPr="00535BD5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535BD5">
              <w:rPr>
                <w:rFonts w:eastAsia="Calibri" w:cstheme="minorHAnsi"/>
                <w:b/>
                <w:bCs/>
                <w:sz w:val="18"/>
                <w:szCs w:val="18"/>
              </w:rPr>
              <w:t>GOO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1. Ponaša se u skladu s ljudskim pravima u svakodnevnom životu.</w:t>
            </w:r>
          </w:p>
          <w:p w14:paraId="6050DDB3" w14:textId="77777777" w:rsidR="00F40DE2" w:rsidRPr="00535BD5" w:rsidRDefault="00F40DE2" w:rsidP="00F40DE2">
            <w:pPr>
              <w:rPr>
                <w:rFonts w:eastAsia="Calibri" w:cstheme="minorHAnsi"/>
                <w:sz w:val="18"/>
                <w:szCs w:val="18"/>
              </w:rPr>
            </w:pPr>
            <w:r w:rsidRPr="00535BD5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Pr="00535BD5">
              <w:rPr>
                <w:rFonts w:eastAsia="Calibri" w:cstheme="minorHAnsi"/>
                <w:sz w:val="18"/>
                <w:szCs w:val="18"/>
              </w:rPr>
              <w:t xml:space="preserve"> 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35BD5">
              <w:rPr>
                <w:rFonts w:eastAsia="Calibri" w:cstheme="minorHAnsi"/>
                <w:sz w:val="18"/>
                <w:szCs w:val="18"/>
              </w:rPr>
              <w:t>1. Vrijednost učenja</w:t>
            </w:r>
          </w:p>
          <w:p w14:paraId="09A951E3" w14:textId="19561171" w:rsidR="00F40DE2" w:rsidRDefault="00F40DE2" w:rsidP="00F40DE2">
            <w:pPr>
              <w:rPr>
                <w:rFonts w:cstheme="minorHAnsi"/>
                <w:sz w:val="18"/>
                <w:szCs w:val="18"/>
              </w:rPr>
            </w:pPr>
            <w:r w:rsidRPr="00535BD5">
              <w:rPr>
                <w:rFonts w:eastAsia="Calibri" w:cstheme="minorHAnsi"/>
                <w:sz w:val="18"/>
                <w:szCs w:val="18"/>
              </w:rPr>
              <w:t>Učenik može objasniti vrijednost učenja za svoj život.</w:t>
            </w:r>
          </w:p>
        </w:tc>
      </w:tr>
    </w:tbl>
    <w:p w14:paraId="2E3A1EB7" w14:textId="1B8972B2" w:rsidR="00F40DE2" w:rsidRDefault="00F40DE2" w:rsidP="00A81A13">
      <w:pPr>
        <w:spacing w:after="0" w:line="240" w:lineRule="auto"/>
        <w:rPr>
          <w:rFonts w:cstheme="minorHAnsi"/>
          <w:sz w:val="18"/>
          <w:szCs w:val="18"/>
        </w:rPr>
      </w:pPr>
    </w:p>
    <w:sectPr w:rsidR="00F40DE2" w:rsidSect="00F44FB8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56E87"/>
    <w:multiLevelType w:val="hybridMultilevel"/>
    <w:tmpl w:val="553A2C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927E7"/>
    <w:multiLevelType w:val="hybridMultilevel"/>
    <w:tmpl w:val="F9561022"/>
    <w:lvl w:ilvl="0" w:tplc="0F744AEE">
      <w:start w:val="8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8" w:hanging="360"/>
      </w:pPr>
    </w:lvl>
    <w:lvl w:ilvl="2" w:tplc="041A001B" w:tentative="1">
      <w:start w:val="1"/>
      <w:numFmt w:val="lowerRoman"/>
      <w:lvlText w:val="%3."/>
      <w:lvlJc w:val="right"/>
      <w:pPr>
        <w:ind w:left="1848" w:hanging="180"/>
      </w:pPr>
    </w:lvl>
    <w:lvl w:ilvl="3" w:tplc="041A000F" w:tentative="1">
      <w:start w:val="1"/>
      <w:numFmt w:val="decimal"/>
      <w:lvlText w:val="%4."/>
      <w:lvlJc w:val="left"/>
      <w:pPr>
        <w:ind w:left="2568" w:hanging="360"/>
      </w:pPr>
    </w:lvl>
    <w:lvl w:ilvl="4" w:tplc="041A0019" w:tentative="1">
      <w:start w:val="1"/>
      <w:numFmt w:val="lowerLetter"/>
      <w:lvlText w:val="%5."/>
      <w:lvlJc w:val="left"/>
      <w:pPr>
        <w:ind w:left="3288" w:hanging="360"/>
      </w:pPr>
    </w:lvl>
    <w:lvl w:ilvl="5" w:tplc="041A001B" w:tentative="1">
      <w:start w:val="1"/>
      <w:numFmt w:val="lowerRoman"/>
      <w:lvlText w:val="%6."/>
      <w:lvlJc w:val="right"/>
      <w:pPr>
        <w:ind w:left="4008" w:hanging="180"/>
      </w:pPr>
    </w:lvl>
    <w:lvl w:ilvl="6" w:tplc="041A000F" w:tentative="1">
      <w:start w:val="1"/>
      <w:numFmt w:val="decimal"/>
      <w:lvlText w:val="%7."/>
      <w:lvlJc w:val="left"/>
      <w:pPr>
        <w:ind w:left="4728" w:hanging="360"/>
      </w:pPr>
    </w:lvl>
    <w:lvl w:ilvl="7" w:tplc="041A0019" w:tentative="1">
      <w:start w:val="1"/>
      <w:numFmt w:val="lowerLetter"/>
      <w:lvlText w:val="%8."/>
      <w:lvlJc w:val="left"/>
      <w:pPr>
        <w:ind w:left="5448" w:hanging="360"/>
      </w:pPr>
    </w:lvl>
    <w:lvl w:ilvl="8" w:tplc="041A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58AD3496"/>
    <w:multiLevelType w:val="hybridMultilevel"/>
    <w:tmpl w:val="68DC5BF2"/>
    <w:lvl w:ilvl="0" w:tplc="1F7C1880">
      <w:start w:val="1"/>
      <w:numFmt w:val="decimal"/>
      <w:lvlText w:val="%1."/>
      <w:lvlJc w:val="left"/>
      <w:pPr>
        <w:ind w:left="468" w:hanging="360"/>
      </w:pPr>
      <w:rPr>
        <w:rFonts w:hint="default"/>
        <w:b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188" w:hanging="360"/>
      </w:pPr>
    </w:lvl>
    <w:lvl w:ilvl="2" w:tplc="041A001B" w:tentative="1">
      <w:start w:val="1"/>
      <w:numFmt w:val="lowerRoman"/>
      <w:lvlText w:val="%3."/>
      <w:lvlJc w:val="right"/>
      <w:pPr>
        <w:ind w:left="1908" w:hanging="180"/>
      </w:pPr>
    </w:lvl>
    <w:lvl w:ilvl="3" w:tplc="041A000F" w:tentative="1">
      <w:start w:val="1"/>
      <w:numFmt w:val="decimal"/>
      <w:lvlText w:val="%4."/>
      <w:lvlJc w:val="left"/>
      <w:pPr>
        <w:ind w:left="2628" w:hanging="360"/>
      </w:pPr>
    </w:lvl>
    <w:lvl w:ilvl="4" w:tplc="041A0019" w:tentative="1">
      <w:start w:val="1"/>
      <w:numFmt w:val="lowerLetter"/>
      <w:lvlText w:val="%5."/>
      <w:lvlJc w:val="left"/>
      <w:pPr>
        <w:ind w:left="3348" w:hanging="360"/>
      </w:pPr>
    </w:lvl>
    <w:lvl w:ilvl="5" w:tplc="041A001B" w:tentative="1">
      <w:start w:val="1"/>
      <w:numFmt w:val="lowerRoman"/>
      <w:lvlText w:val="%6."/>
      <w:lvlJc w:val="right"/>
      <w:pPr>
        <w:ind w:left="4068" w:hanging="180"/>
      </w:pPr>
    </w:lvl>
    <w:lvl w:ilvl="6" w:tplc="041A000F" w:tentative="1">
      <w:start w:val="1"/>
      <w:numFmt w:val="decimal"/>
      <w:lvlText w:val="%7."/>
      <w:lvlJc w:val="left"/>
      <w:pPr>
        <w:ind w:left="4788" w:hanging="360"/>
      </w:pPr>
    </w:lvl>
    <w:lvl w:ilvl="7" w:tplc="041A0019" w:tentative="1">
      <w:start w:val="1"/>
      <w:numFmt w:val="lowerLetter"/>
      <w:lvlText w:val="%8."/>
      <w:lvlJc w:val="left"/>
      <w:pPr>
        <w:ind w:left="5508" w:hanging="360"/>
      </w:pPr>
    </w:lvl>
    <w:lvl w:ilvl="8" w:tplc="041A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5C0036D5"/>
    <w:multiLevelType w:val="hybridMultilevel"/>
    <w:tmpl w:val="BB927AC4"/>
    <w:lvl w:ilvl="0" w:tplc="52D6614C">
      <w:start w:val="1"/>
      <w:numFmt w:val="decimal"/>
      <w:lvlText w:val="%1."/>
      <w:lvlJc w:val="left"/>
      <w:pPr>
        <w:ind w:left="408" w:hanging="360"/>
      </w:pPr>
      <w:rPr>
        <w:rFonts w:asciiTheme="minorHAnsi" w:eastAsiaTheme="minorHAnsi" w:hAnsiTheme="minorHAnsi" w:cs="Times New Roman"/>
      </w:rPr>
    </w:lvl>
    <w:lvl w:ilvl="1" w:tplc="041A0019" w:tentative="1">
      <w:start w:val="1"/>
      <w:numFmt w:val="lowerLetter"/>
      <w:lvlText w:val="%2."/>
      <w:lvlJc w:val="left"/>
      <w:pPr>
        <w:ind w:left="1128" w:hanging="360"/>
      </w:pPr>
    </w:lvl>
    <w:lvl w:ilvl="2" w:tplc="041A001B" w:tentative="1">
      <w:start w:val="1"/>
      <w:numFmt w:val="lowerRoman"/>
      <w:lvlText w:val="%3."/>
      <w:lvlJc w:val="right"/>
      <w:pPr>
        <w:ind w:left="1848" w:hanging="180"/>
      </w:pPr>
    </w:lvl>
    <w:lvl w:ilvl="3" w:tplc="041A000F" w:tentative="1">
      <w:start w:val="1"/>
      <w:numFmt w:val="decimal"/>
      <w:lvlText w:val="%4."/>
      <w:lvlJc w:val="left"/>
      <w:pPr>
        <w:ind w:left="2568" w:hanging="360"/>
      </w:pPr>
    </w:lvl>
    <w:lvl w:ilvl="4" w:tplc="041A0019" w:tentative="1">
      <w:start w:val="1"/>
      <w:numFmt w:val="lowerLetter"/>
      <w:lvlText w:val="%5."/>
      <w:lvlJc w:val="left"/>
      <w:pPr>
        <w:ind w:left="3288" w:hanging="360"/>
      </w:pPr>
    </w:lvl>
    <w:lvl w:ilvl="5" w:tplc="041A001B" w:tentative="1">
      <w:start w:val="1"/>
      <w:numFmt w:val="lowerRoman"/>
      <w:lvlText w:val="%6."/>
      <w:lvlJc w:val="right"/>
      <w:pPr>
        <w:ind w:left="4008" w:hanging="180"/>
      </w:pPr>
    </w:lvl>
    <w:lvl w:ilvl="6" w:tplc="041A000F" w:tentative="1">
      <w:start w:val="1"/>
      <w:numFmt w:val="decimal"/>
      <w:lvlText w:val="%7."/>
      <w:lvlJc w:val="left"/>
      <w:pPr>
        <w:ind w:left="4728" w:hanging="360"/>
      </w:pPr>
    </w:lvl>
    <w:lvl w:ilvl="7" w:tplc="041A0019" w:tentative="1">
      <w:start w:val="1"/>
      <w:numFmt w:val="lowerLetter"/>
      <w:lvlText w:val="%8."/>
      <w:lvlJc w:val="left"/>
      <w:pPr>
        <w:ind w:left="5448" w:hanging="360"/>
      </w:pPr>
    </w:lvl>
    <w:lvl w:ilvl="8" w:tplc="041A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502E5"/>
    <w:rsid w:val="001269CA"/>
    <w:rsid w:val="00172F34"/>
    <w:rsid w:val="001E7CC0"/>
    <w:rsid w:val="00205BC8"/>
    <w:rsid w:val="00211634"/>
    <w:rsid w:val="00220DC2"/>
    <w:rsid w:val="0023795C"/>
    <w:rsid w:val="002566FE"/>
    <w:rsid w:val="002B5B4B"/>
    <w:rsid w:val="00377600"/>
    <w:rsid w:val="003F1C8E"/>
    <w:rsid w:val="00455B52"/>
    <w:rsid w:val="004B3A08"/>
    <w:rsid w:val="004D76FB"/>
    <w:rsid w:val="004F13FE"/>
    <w:rsid w:val="00535BD5"/>
    <w:rsid w:val="00537EEA"/>
    <w:rsid w:val="00594AC8"/>
    <w:rsid w:val="00666CCF"/>
    <w:rsid w:val="00717D8A"/>
    <w:rsid w:val="00722929"/>
    <w:rsid w:val="00736DAD"/>
    <w:rsid w:val="007A0954"/>
    <w:rsid w:val="00817363"/>
    <w:rsid w:val="008F1F6E"/>
    <w:rsid w:val="00965BBD"/>
    <w:rsid w:val="00990A64"/>
    <w:rsid w:val="009B0B05"/>
    <w:rsid w:val="00A81A13"/>
    <w:rsid w:val="00AC081A"/>
    <w:rsid w:val="00BB0475"/>
    <w:rsid w:val="00BB4AAF"/>
    <w:rsid w:val="00C46347"/>
    <w:rsid w:val="00C651E5"/>
    <w:rsid w:val="00CB4C7F"/>
    <w:rsid w:val="00DC1328"/>
    <w:rsid w:val="00E059AD"/>
    <w:rsid w:val="00E367E0"/>
    <w:rsid w:val="00EA3F08"/>
    <w:rsid w:val="00EB6D48"/>
    <w:rsid w:val="00EC5B0C"/>
    <w:rsid w:val="00EF46E0"/>
    <w:rsid w:val="00F40DE2"/>
    <w:rsid w:val="00F44FB8"/>
    <w:rsid w:val="00F965A6"/>
    <w:rsid w:val="00FD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2F10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0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FD5ADB"/>
    <w:pPr>
      <w:ind w:left="720"/>
      <w:contextualSpacing/>
    </w:pPr>
  </w:style>
  <w:style w:type="paragraph" w:customStyle="1" w:styleId="Tekst01">
    <w:name w:val="Tekst 01"/>
    <w:basedOn w:val="Normal"/>
    <w:uiPriority w:val="99"/>
    <w:rsid w:val="004D76F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hr-HR"/>
    </w:rPr>
  </w:style>
  <w:style w:type="paragraph" w:styleId="NoSpacing">
    <w:name w:val="No Spacing"/>
    <w:uiPriority w:val="1"/>
    <w:qFormat/>
    <w:rsid w:val="00736DA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173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73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73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3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3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18</cp:revision>
  <dcterms:created xsi:type="dcterms:W3CDTF">2020-07-18T20:08:00Z</dcterms:created>
  <dcterms:modified xsi:type="dcterms:W3CDTF">2021-07-28T08:49:00Z</dcterms:modified>
</cp:coreProperties>
</file>